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DEC8E3" w14:textId="6484B3D0" w:rsidR="00BF0A93" w:rsidRDefault="00A21C12" w:rsidP="00DD425D">
      <w:pPr>
        <w:rPr>
          <w:rFonts w:ascii="Times New Roman" w:hAnsi="Times New Roman" w:cs="Times New Roman"/>
          <w:szCs w:val="24"/>
        </w:rPr>
      </w:pPr>
      <w:r w:rsidRPr="00E556A0">
        <w:rPr>
          <w:rFonts w:ascii="Times New Roman" w:hAnsi="Times New Roman" w:cs="Times New Roman"/>
          <w:szCs w:val="24"/>
        </w:rPr>
        <w:t>Šibenik,</w:t>
      </w:r>
      <w:r w:rsidR="000A29EA">
        <w:rPr>
          <w:rFonts w:ascii="Times New Roman" w:hAnsi="Times New Roman" w:cs="Times New Roman"/>
          <w:szCs w:val="24"/>
        </w:rPr>
        <w:t xml:space="preserve"> </w:t>
      </w:r>
      <w:r w:rsidR="00EA1066">
        <w:rPr>
          <w:rFonts w:ascii="Times New Roman" w:hAnsi="Times New Roman" w:cs="Times New Roman"/>
          <w:szCs w:val="24"/>
        </w:rPr>
        <w:t>1</w:t>
      </w:r>
      <w:r w:rsidR="00BF6E05">
        <w:rPr>
          <w:rFonts w:ascii="Times New Roman" w:hAnsi="Times New Roman" w:cs="Times New Roman"/>
          <w:szCs w:val="24"/>
        </w:rPr>
        <w:t>5</w:t>
      </w:r>
      <w:r w:rsidR="000D3DD0" w:rsidRPr="00E556A0">
        <w:rPr>
          <w:rFonts w:ascii="Times New Roman" w:hAnsi="Times New Roman" w:cs="Times New Roman"/>
          <w:szCs w:val="24"/>
        </w:rPr>
        <w:t>.</w:t>
      </w:r>
      <w:r w:rsidR="00927C4C" w:rsidRPr="00E556A0">
        <w:rPr>
          <w:rFonts w:ascii="Times New Roman" w:hAnsi="Times New Roman" w:cs="Times New Roman"/>
          <w:szCs w:val="24"/>
        </w:rPr>
        <w:t xml:space="preserve"> li</w:t>
      </w:r>
      <w:r w:rsidR="00EA1066">
        <w:rPr>
          <w:rFonts w:ascii="Times New Roman" w:hAnsi="Times New Roman" w:cs="Times New Roman"/>
          <w:szCs w:val="24"/>
        </w:rPr>
        <w:t>stopada</w:t>
      </w:r>
      <w:r w:rsidR="00927C4C" w:rsidRPr="00E556A0">
        <w:rPr>
          <w:rFonts w:ascii="Times New Roman" w:hAnsi="Times New Roman" w:cs="Times New Roman"/>
          <w:szCs w:val="24"/>
        </w:rPr>
        <w:t xml:space="preserve"> </w:t>
      </w:r>
      <w:r w:rsidR="000D3DD0" w:rsidRPr="00E556A0">
        <w:rPr>
          <w:rFonts w:ascii="Times New Roman" w:hAnsi="Times New Roman" w:cs="Times New Roman"/>
          <w:szCs w:val="24"/>
        </w:rPr>
        <w:t>2026.</w:t>
      </w:r>
    </w:p>
    <w:p w14:paraId="220E6E8F" w14:textId="1EB43A1E" w:rsidR="00EA1066" w:rsidRDefault="00EA1066" w:rsidP="00DD425D">
      <w:pPr>
        <w:rPr>
          <w:rFonts w:ascii="Times New Roman" w:hAnsi="Times New Roman" w:cs="Times New Roman"/>
          <w:szCs w:val="24"/>
        </w:rPr>
      </w:pPr>
    </w:p>
    <w:p w14:paraId="67630B03" w14:textId="77777777" w:rsidR="00BF6E05" w:rsidRDefault="00BF6E05" w:rsidP="00BF6E05">
      <w:pPr>
        <w:jc w:val="center"/>
        <w:rPr>
          <w:b/>
          <w:bCs/>
          <w:sz w:val="32"/>
          <w:szCs w:val="32"/>
        </w:rPr>
      </w:pPr>
      <w:r w:rsidRPr="00FC7A94">
        <w:rPr>
          <w:b/>
          <w:bCs/>
          <w:sz w:val="32"/>
          <w:szCs w:val="32"/>
        </w:rPr>
        <w:t xml:space="preserve">TEME ZA ZAVRŠNI RAD </w:t>
      </w:r>
      <w:proofErr w:type="spellStart"/>
      <w:r w:rsidRPr="00FC7A94">
        <w:rPr>
          <w:b/>
          <w:bCs/>
          <w:sz w:val="32"/>
          <w:szCs w:val="32"/>
        </w:rPr>
        <w:t>šk.god</w:t>
      </w:r>
      <w:proofErr w:type="spellEnd"/>
      <w:r w:rsidRPr="00FC7A94">
        <w:rPr>
          <w:b/>
          <w:bCs/>
          <w:sz w:val="32"/>
          <w:szCs w:val="32"/>
        </w:rPr>
        <w:t>. 2026./2027.</w:t>
      </w:r>
    </w:p>
    <w:p w14:paraId="5DAA6F38" w14:textId="77777777" w:rsidR="00BF6E05" w:rsidRPr="00FC7A94" w:rsidRDefault="00BF6E05" w:rsidP="00BF6E05">
      <w:pPr>
        <w:jc w:val="center"/>
        <w:rPr>
          <w:b/>
          <w:bCs/>
          <w:sz w:val="32"/>
          <w:szCs w:val="32"/>
        </w:rPr>
      </w:pPr>
    </w:p>
    <w:p w14:paraId="6E799E38" w14:textId="77777777" w:rsidR="00BF6E05" w:rsidRPr="00950EB9" w:rsidRDefault="00BF6E05" w:rsidP="00BF6E0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50EB9">
        <w:rPr>
          <w:rFonts w:ascii="Times New Roman" w:hAnsi="Times New Roman" w:cs="Times New Roman"/>
          <w:b/>
          <w:bCs/>
          <w:sz w:val="28"/>
          <w:szCs w:val="28"/>
        </w:rPr>
        <w:t>EKONOMIST</w:t>
      </w:r>
    </w:p>
    <w:p w14:paraId="4AB7B33E" w14:textId="77777777" w:rsidR="00BF6E05" w:rsidRDefault="00BF6E05" w:rsidP="00BF6E05">
      <w:pPr>
        <w:rPr>
          <w:b/>
          <w:bCs/>
        </w:rPr>
      </w:pPr>
    </w:p>
    <w:p w14:paraId="046436C1" w14:textId="77777777" w:rsidR="00BF6E05" w:rsidRPr="00BF6E05" w:rsidRDefault="00BF6E05" w:rsidP="00BF6E05">
      <w:pPr>
        <w:rPr>
          <w:rFonts w:ascii="Times New Roman" w:hAnsi="Times New Roman" w:cs="Times New Roman"/>
          <w:b/>
          <w:sz w:val="28"/>
          <w:szCs w:val="28"/>
        </w:rPr>
      </w:pPr>
      <w:r w:rsidRPr="00BF6E05">
        <w:rPr>
          <w:rFonts w:ascii="Times New Roman" w:hAnsi="Times New Roman" w:cs="Times New Roman"/>
          <w:b/>
          <w:sz w:val="28"/>
          <w:szCs w:val="28"/>
        </w:rPr>
        <w:t>Bankarstvo i osiguranje</w:t>
      </w:r>
    </w:p>
    <w:p w14:paraId="13954CCD" w14:textId="77777777" w:rsidR="00BF6E05" w:rsidRPr="00BF6E05" w:rsidRDefault="00BF6E05" w:rsidP="00BF6E05">
      <w:pPr>
        <w:rPr>
          <w:rFonts w:ascii="Times New Roman" w:hAnsi="Times New Roman" w:cs="Times New Roman"/>
          <w:sz w:val="28"/>
          <w:szCs w:val="28"/>
        </w:rPr>
      </w:pPr>
      <w:r w:rsidRPr="00BF6E05">
        <w:rPr>
          <w:rFonts w:ascii="Times New Roman" w:hAnsi="Times New Roman" w:cs="Times New Roman"/>
          <w:sz w:val="28"/>
          <w:szCs w:val="28"/>
        </w:rPr>
        <w:t>1. Transakcijski računi u banci</w:t>
      </w:r>
    </w:p>
    <w:p w14:paraId="61B02146" w14:textId="77777777" w:rsidR="00BF6E05" w:rsidRPr="00BF6E05" w:rsidRDefault="00BF6E05" w:rsidP="00BF6E05">
      <w:pPr>
        <w:rPr>
          <w:rFonts w:ascii="Times New Roman" w:hAnsi="Times New Roman" w:cs="Times New Roman"/>
          <w:sz w:val="28"/>
          <w:szCs w:val="28"/>
        </w:rPr>
      </w:pPr>
      <w:r w:rsidRPr="00BF6E05">
        <w:rPr>
          <w:rFonts w:ascii="Times New Roman" w:hAnsi="Times New Roman" w:cs="Times New Roman"/>
          <w:sz w:val="28"/>
          <w:szCs w:val="28"/>
        </w:rPr>
        <w:t>2. Osiguranje imovine na primjeru osiguravajućeg društva</w:t>
      </w:r>
    </w:p>
    <w:p w14:paraId="3CF95B3D" w14:textId="77777777" w:rsidR="00BF6E05" w:rsidRPr="00BF6E05" w:rsidRDefault="00BF6E05" w:rsidP="00BF6E05">
      <w:pPr>
        <w:rPr>
          <w:rFonts w:ascii="Times New Roman" w:hAnsi="Times New Roman" w:cs="Times New Roman"/>
          <w:sz w:val="28"/>
          <w:szCs w:val="28"/>
        </w:rPr>
      </w:pPr>
      <w:r w:rsidRPr="00BF6E05">
        <w:rPr>
          <w:rFonts w:ascii="Times New Roman" w:hAnsi="Times New Roman" w:cs="Times New Roman"/>
          <w:sz w:val="28"/>
          <w:szCs w:val="28"/>
        </w:rPr>
        <w:t>3. Osiguranje osoba na primjeru osiguravajućeg društva</w:t>
      </w:r>
    </w:p>
    <w:p w14:paraId="452E00B6" w14:textId="77777777" w:rsidR="00BF6E05" w:rsidRPr="00BF6E05" w:rsidRDefault="00BF6E05" w:rsidP="00BF6E05">
      <w:pPr>
        <w:rPr>
          <w:rFonts w:ascii="Times New Roman" w:hAnsi="Times New Roman" w:cs="Times New Roman"/>
          <w:sz w:val="28"/>
          <w:szCs w:val="28"/>
        </w:rPr>
      </w:pPr>
      <w:r w:rsidRPr="00BF6E05">
        <w:rPr>
          <w:rFonts w:ascii="Times New Roman" w:hAnsi="Times New Roman" w:cs="Times New Roman"/>
          <w:sz w:val="28"/>
          <w:szCs w:val="28"/>
        </w:rPr>
        <w:t>4. Uloga HNB-a u bankarskom sustavu Republike Hrvatske</w:t>
      </w:r>
    </w:p>
    <w:p w14:paraId="10DE1FE2" w14:textId="77777777" w:rsidR="00BF6E05" w:rsidRPr="00BF6E05" w:rsidRDefault="00BF6E05" w:rsidP="00BF6E05">
      <w:pPr>
        <w:rPr>
          <w:rFonts w:ascii="Times New Roman" w:hAnsi="Times New Roman" w:cs="Times New Roman"/>
          <w:sz w:val="28"/>
          <w:szCs w:val="28"/>
        </w:rPr>
      </w:pPr>
      <w:r w:rsidRPr="00BF6E05">
        <w:rPr>
          <w:rFonts w:ascii="Times New Roman" w:hAnsi="Times New Roman" w:cs="Times New Roman"/>
          <w:sz w:val="28"/>
          <w:szCs w:val="28"/>
        </w:rPr>
        <w:t xml:space="preserve">5. Bankarski poslovi na primjeru jedne od poslovnih banaka </w:t>
      </w:r>
    </w:p>
    <w:p w14:paraId="3479EBCE" w14:textId="77777777" w:rsidR="00BF6E05" w:rsidRPr="00BF6E05" w:rsidRDefault="00BF6E05" w:rsidP="00BF6E05">
      <w:pPr>
        <w:rPr>
          <w:rFonts w:ascii="Times New Roman" w:hAnsi="Times New Roman" w:cs="Times New Roman"/>
          <w:sz w:val="28"/>
          <w:szCs w:val="28"/>
        </w:rPr>
      </w:pPr>
      <w:r w:rsidRPr="00BF6E05">
        <w:rPr>
          <w:rFonts w:ascii="Times New Roman" w:hAnsi="Times New Roman" w:cs="Times New Roman"/>
          <w:sz w:val="28"/>
          <w:szCs w:val="28"/>
        </w:rPr>
        <w:t>6. Krediti pravnim i fizičkim osobama</w:t>
      </w:r>
    </w:p>
    <w:p w14:paraId="44581B59" w14:textId="77777777" w:rsidR="00BF6E05" w:rsidRPr="00BF6E05" w:rsidRDefault="00BF6E05" w:rsidP="00BF6E05">
      <w:pPr>
        <w:rPr>
          <w:rFonts w:ascii="Times New Roman" w:hAnsi="Times New Roman" w:cs="Times New Roman"/>
          <w:sz w:val="28"/>
          <w:szCs w:val="28"/>
        </w:rPr>
      </w:pPr>
    </w:p>
    <w:p w14:paraId="031DF330" w14:textId="77777777" w:rsidR="00BF6E05" w:rsidRPr="00BF6E05" w:rsidRDefault="00BF6E05" w:rsidP="00BF6E05">
      <w:pPr>
        <w:rPr>
          <w:rFonts w:ascii="Times New Roman" w:hAnsi="Times New Roman" w:cs="Times New Roman"/>
          <w:b/>
          <w:sz w:val="28"/>
          <w:szCs w:val="28"/>
        </w:rPr>
      </w:pPr>
      <w:r w:rsidRPr="00BF6E05">
        <w:rPr>
          <w:rFonts w:ascii="Times New Roman" w:hAnsi="Times New Roman" w:cs="Times New Roman"/>
          <w:b/>
          <w:sz w:val="28"/>
          <w:szCs w:val="28"/>
        </w:rPr>
        <w:t>Tržište kapitala</w:t>
      </w:r>
    </w:p>
    <w:p w14:paraId="2F07215A" w14:textId="77777777" w:rsidR="00BF6E05" w:rsidRPr="00BF6E05" w:rsidRDefault="00BF6E05" w:rsidP="00BF6E05">
      <w:pPr>
        <w:rPr>
          <w:rFonts w:ascii="Times New Roman" w:hAnsi="Times New Roman" w:cs="Times New Roman"/>
          <w:sz w:val="28"/>
          <w:szCs w:val="28"/>
        </w:rPr>
      </w:pPr>
      <w:r w:rsidRPr="00BF6E05">
        <w:rPr>
          <w:rFonts w:ascii="Times New Roman" w:hAnsi="Times New Roman" w:cs="Times New Roman"/>
          <w:sz w:val="28"/>
          <w:szCs w:val="28"/>
        </w:rPr>
        <w:t>1. Vrijednosni papiri na tržištu kapitala</w:t>
      </w:r>
    </w:p>
    <w:p w14:paraId="3F9733EB" w14:textId="77777777" w:rsidR="00BF6E05" w:rsidRPr="00BF6E05" w:rsidRDefault="00BF6E05" w:rsidP="00BF6E05">
      <w:pPr>
        <w:rPr>
          <w:rFonts w:ascii="Times New Roman" w:hAnsi="Times New Roman" w:cs="Times New Roman"/>
          <w:sz w:val="28"/>
          <w:szCs w:val="28"/>
        </w:rPr>
      </w:pPr>
      <w:r w:rsidRPr="00BF6E05">
        <w:rPr>
          <w:rFonts w:ascii="Times New Roman" w:hAnsi="Times New Roman" w:cs="Times New Roman"/>
          <w:sz w:val="28"/>
          <w:szCs w:val="28"/>
        </w:rPr>
        <w:t>2. Uloga Zagrebačke burze u gospodarstvu Republike Hrvatske</w:t>
      </w:r>
    </w:p>
    <w:p w14:paraId="26AF8E06" w14:textId="77777777" w:rsidR="00BF6E05" w:rsidRPr="00BF6E05" w:rsidRDefault="00BF6E05" w:rsidP="00BF6E05">
      <w:pPr>
        <w:rPr>
          <w:rFonts w:ascii="Times New Roman" w:hAnsi="Times New Roman" w:cs="Times New Roman"/>
          <w:sz w:val="28"/>
          <w:szCs w:val="28"/>
        </w:rPr>
      </w:pPr>
      <w:r w:rsidRPr="00BF6E05">
        <w:rPr>
          <w:rFonts w:ascii="Times New Roman" w:hAnsi="Times New Roman" w:cs="Times New Roman"/>
          <w:sz w:val="28"/>
          <w:szCs w:val="28"/>
        </w:rPr>
        <w:t>3. Sudionici tržišta kapitala</w:t>
      </w:r>
    </w:p>
    <w:p w14:paraId="37E832E1" w14:textId="77777777" w:rsidR="00BF6E05" w:rsidRPr="00BF6E05" w:rsidRDefault="00BF6E05" w:rsidP="00BF6E05">
      <w:pPr>
        <w:rPr>
          <w:rFonts w:ascii="Times New Roman" w:hAnsi="Times New Roman" w:cs="Times New Roman"/>
          <w:sz w:val="28"/>
          <w:szCs w:val="28"/>
        </w:rPr>
      </w:pPr>
      <w:r w:rsidRPr="00BF6E05">
        <w:rPr>
          <w:rFonts w:ascii="Times New Roman" w:hAnsi="Times New Roman" w:cs="Times New Roman"/>
          <w:sz w:val="28"/>
          <w:szCs w:val="28"/>
        </w:rPr>
        <w:t>4. Investicijski i mirovinski fondovi u Republike Hrvatske</w:t>
      </w:r>
    </w:p>
    <w:p w14:paraId="61F4AC24" w14:textId="6D88BECC" w:rsidR="00BF6E05" w:rsidRPr="00BF6E05" w:rsidRDefault="00BF6E05" w:rsidP="00BF6E0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B6436EC" w14:textId="77777777" w:rsidR="00BF6E05" w:rsidRPr="00BF6E05" w:rsidRDefault="00BF6E05" w:rsidP="00BF6E05">
      <w:pPr>
        <w:rPr>
          <w:rFonts w:ascii="Times New Roman" w:hAnsi="Times New Roman" w:cs="Times New Roman"/>
          <w:b/>
          <w:sz w:val="28"/>
          <w:szCs w:val="28"/>
        </w:rPr>
      </w:pPr>
      <w:r w:rsidRPr="00BF6E05">
        <w:rPr>
          <w:rFonts w:ascii="Times New Roman" w:hAnsi="Times New Roman" w:cs="Times New Roman"/>
          <w:b/>
          <w:sz w:val="28"/>
          <w:szCs w:val="28"/>
        </w:rPr>
        <w:t>Poduzetništvo</w:t>
      </w:r>
    </w:p>
    <w:p w14:paraId="07E886F0" w14:textId="759590B2" w:rsidR="00BF6E05" w:rsidRPr="00BF6E05" w:rsidRDefault="00BF6E05" w:rsidP="00BF6E05">
      <w:pPr>
        <w:pStyle w:val="Odlomakpopisa"/>
        <w:numPr>
          <w:ilvl w:val="0"/>
          <w:numId w:val="19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BF6E05">
        <w:rPr>
          <w:rFonts w:ascii="Times New Roman" w:hAnsi="Times New Roman" w:cs="Times New Roman"/>
          <w:sz w:val="28"/>
          <w:szCs w:val="28"/>
        </w:rPr>
        <w:t>Državne potpore i poticaji malom poduzetništvu</w:t>
      </w:r>
    </w:p>
    <w:p w14:paraId="1E5F976B" w14:textId="77777777" w:rsidR="00BF6E05" w:rsidRPr="00BF6E05" w:rsidRDefault="00BF6E05" w:rsidP="00BF6E05">
      <w:pPr>
        <w:pStyle w:val="Odlomakpopisa"/>
        <w:numPr>
          <w:ilvl w:val="0"/>
          <w:numId w:val="19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F6E05">
        <w:rPr>
          <w:rFonts w:ascii="Times New Roman" w:hAnsi="Times New Roman" w:cs="Times New Roman"/>
          <w:sz w:val="28"/>
          <w:szCs w:val="28"/>
        </w:rPr>
        <w:t>Franšizing</w:t>
      </w:r>
      <w:proofErr w:type="spellEnd"/>
      <w:r w:rsidRPr="00BF6E05">
        <w:rPr>
          <w:rFonts w:ascii="Times New Roman" w:hAnsi="Times New Roman" w:cs="Times New Roman"/>
          <w:sz w:val="28"/>
          <w:szCs w:val="28"/>
        </w:rPr>
        <w:t xml:space="preserve"> kao tuđi izvor ulaganja</w:t>
      </w:r>
    </w:p>
    <w:p w14:paraId="54409EFD" w14:textId="77777777" w:rsidR="00BF6E05" w:rsidRPr="00BF6E05" w:rsidRDefault="00BF6E05" w:rsidP="00BF6E05">
      <w:pPr>
        <w:pStyle w:val="Odlomakpopisa"/>
        <w:numPr>
          <w:ilvl w:val="0"/>
          <w:numId w:val="19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BF6E05">
        <w:rPr>
          <w:rFonts w:ascii="Times New Roman" w:hAnsi="Times New Roman" w:cs="Times New Roman"/>
          <w:sz w:val="28"/>
          <w:szCs w:val="28"/>
        </w:rPr>
        <w:t>Izradba poslovnog plana</w:t>
      </w:r>
    </w:p>
    <w:p w14:paraId="4E2035D0" w14:textId="77777777" w:rsidR="00BF6E05" w:rsidRPr="00BF6E05" w:rsidRDefault="00BF6E05" w:rsidP="00BF6E05">
      <w:pPr>
        <w:pStyle w:val="Odlomakpopisa"/>
        <w:numPr>
          <w:ilvl w:val="0"/>
          <w:numId w:val="19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BF6E05">
        <w:rPr>
          <w:rFonts w:ascii="Times New Roman" w:hAnsi="Times New Roman" w:cs="Times New Roman"/>
          <w:sz w:val="28"/>
          <w:szCs w:val="28"/>
        </w:rPr>
        <w:t>Inovacije u poduzetništvu</w:t>
      </w:r>
    </w:p>
    <w:p w14:paraId="44BD479A" w14:textId="77AB3F15" w:rsidR="00BF6E05" w:rsidRDefault="00BF6E05" w:rsidP="00BF6E05">
      <w:pPr>
        <w:pStyle w:val="Odlomakpopisa"/>
        <w:numPr>
          <w:ilvl w:val="0"/>
          <w:numId w:val="19"/>
        </w:num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 w:rsidRPr="00BF6E05">
        <w:rPr>
          <w:rFonts w:ascii="Times New Roman" w:hAnsi="Times New Roman" w:cs="Times New Roman"/>
          <w:sz w:val="28"/>
          <w:szCs w:val="28"/>
        </w:rPr>
        <w:t>Društveno poduzetništvo</w:t>
      </w:r>
    </w:p>
    <w:p w14:paraId="7FA012F1" w14:textId="3DE6065C" w:rsidR="00950EB9" w:rsidRDefault="00950EB9" w:rsidP="00950EB9">
      <w:pPr>
        <w:pStyle w:val="Odlomakpopisa"/>
        <w:spacing w:after="160" w:line="259" w:lineRule="auto"/>
        <w:ind w:left="765"/>
        <w:rPr>
          <w:rFonts w:ascii="Times New Roman" w:hAnsi="Times New Roman" w:cs="Times New Roman"/>
          <w:sz w:val="28"/>
          <w:szCs w:val="28"/>
        </w:rPr>
      </w:pPr>
    </w:p>
    <w:p w14:paraId="3C8ED36F" w14:textId="4E522543" w:rsidR="00950EB9" w:rsidRDefault="00950EB9" w:rsidP="00950EB9">
      <w:pPr>
        <w:pStyle w:val="Odlomakpopisa"/>
        <w:spacing w:after="160" w:line="259" w:lineRule="auto"/>
        <w:ind w:left="765"/>
        <w:rPr>
          <w:rFonts w:ascii="Times New Roman" w:hAnsi="Times New Roman" w:cs="Times New Roman"/>
          <w:sz w:val="28"/>
          <w:szCs w:val="28"/>
        </w:rPr>
      </w:pPr>
    </w:p>
    <w:p w14:paraId="406C504F" w14:textId="1651BFCB" w:rsidR="00950EB9" w:rsidRDefault="00950EB9" w:rsidP="00950EB9">
      <w:pPr>
        <w:pStyle w:val="Odlomakpopisa"/>
        <w:spacing w:after="160" w:line="259" w:lineRule="auto"/>
        <w:ind w:left="765"/>
        <w:rPr>
          <w:rFonts w:ascii="Times New Roman" w:hAnsi="Times New Roman" w:cs="Times New Roman"/>
          <w:sz w:val="28"/>
          <w:szCs w:val="28"/>
        </w:rPr>
      </w:pPr>
    </w:p>
    <w:p w14:paraId="59378119" w14:textId="41607852" w:rsidR="00950EB9" w:rsidRDefault="00950EB9" w:rsidP="00950EB9">
      <w:pPr>
        <w:pStyle w:val="Odlomakpopisa"/>
        <w:spacing w:after="160" w:line="259" w:lineRule="auto"/>
        <w:ind w:left="765"/>
        <w:rPr>
          <w:rFonts w:ascii="Times New Roman" w:hAnsi="Times New Roman" w:cs="Times New Roman"/>
          <w:sz w:val="28"/>
          <w:szCs w:val="28"/>
        </w:rPr>
      </w:pPr>
    </w:p>
    <w:p w14:paraId="2CF4AC45" w14:textId="77777777" w:rsidR="00950EB9" w:rsidRDefault="00950EB9" w:rsidP="00950EB9">
      <w:pPr>
        <w:pStyle w:val="Odlomakpopisa"/>
        <w:spacing w:after="160" w:line="259" w:lineRule="auto"/>
        <w:ind w:left="765"/>
        <w:rPr>
          <w:rFonts w:ascii="Times New Roman" w:hAnsi="Times New Roman" w:cs="Times New Roman"/>
          <w:sz w:val="28"/>
          <w:szCs w:val="28"/>
        </w:rPr>
      </w:pPr>
    </w:p>
    <w:p w14:paraId="18BB63AA" w14:textId="09C74D1D" w:rsidR="00950EB9" w:rsidRPr="00950EB9" w:rsidRDefault="00950EB9" w:rsidP="00950EB9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50E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Marketing </w:t>
      </w:r>
    </w:p>
    <w:p w14:paraId="67EB3910" w14:textId="77777777" w:rsidR="00950EB9" w:rsidRPr="00950EB9" w:rsidRDefault="00950EB9" w:rsidP="00950EB9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0EB9">
        <w:rPr>
          <w:rFonts w:ascii="Times New Roman" w:eastAsia="Times New Roman" w:hAnsi="Times New Roman" w:cs="Times New Roman"/>
          <w:color w:val="000000"/>
          <w:sz w:val="28"/>
          <w:szCs w:val="28"/>
        </w:rPr>
        <w:t>Globalni marketing</w:t>
      </w:r>
    </w:p>
    <w:p w14:paraId="45F8FF84" w14:textId="77777777" w:rsidR="00950EB9" w:rsidRPr="00950EB9" w:rsidRDefault="00950EB9" w:rsidP="00950EB9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0EB9">
        <w:rPr>
          <w:rFonts w:ascii="Times New Roman" w:eastAsia="Times New Roman" w:hAnsi="Times New Roman" w:cs="Times New Roman"/>
          <w:sz w:val="28"/>
          <w:szCs w:val="28"/>
        </w:rPr>
        <w:t>Generacija Z kao potrošači</w:t>
      </w:r>
    </w:p>
    <w:p w14:paraId="7C6F4996" w14:textId="77777777" w:rsidR="00950EB9" w:rsidRPr="00950EB9" w:rsidRDefault="00950EB9" w:rsidP="00950EB9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50EB9">
        <w:rPr>
          <w:rFonts w:ascii="Times New Roman" w:eastAsia="Times New Roman" w:hAnsi="Times New Roman" w:cs="Times New Roman"/>
          <w:color w:val="000000"/>
          <w:sz w:val="28"/>
          <w:szCs w:val="28"/>
        </w:rPr>
        <w:t>Promocijske aktivnosti na primj</w:t>
      </w:r>
      <w:r w:rsidRPr="00950EB9">
        <w:rPr>
          <w:rFonts w:ascii="Times New Roman" w:eastAsia="Times New Roman" w:hAnsi="Times New Roman" w:cs="Times New Roman"/>
          <w:sz w:val="28"/>
          <w:szCs w:val="28"/>
        </w:rPr>
        <w:t>eru</w:t>
      </w:r>
    </w:p>
    <w:p w14:paraId="5466E924" w14:textId="1074E1C4" w:rsidR="00950EB9" w:rsidRDefault="00950EB9" w:rsidP="00950EB9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50EB9">
        <w:rPr>
          <w:rFonts w:ascii="Times New Roman" w:eastAsia="Times New Roman" w:hAnsi="Times New Roman" w:cs="Times New Roman"/>
          <w:sz w:val="28"/>
          <w:szCs w:val="28"/>
        </w:rPr>
        <w:t xml:space="preserve">Digitalni marketing </w:t>
      </w:r>
    </w:p>
    <w:p w14:paraId="6F05D1D9" w14:textId="77777777" w:rsidR="00653C03" w:rsidRDefault="00653C03" w:rsidP="00653C0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67215240" w14:textId="4034CB97" w:rsidR="00653C03" w:rsidRPr="007A123F" w:rsidRDefault="007A123F" w:rsidP="00653C03">
      <w:pPr>
        <w:spacing w:after="16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Komunikacijsko – prezentacijske vještine</w:t>
      </w:r>
    </w:p>
    <w:p w14:paraId="0862EB03" w14:textId="77777777" w:rsidR="00653C03" w:rsidRPr="007A123F" w:rsidRDefault="00653C03" w:rsidP="00653C03">
      <w:pPr>
        <w:spacing w:after="16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A123F">
        <w:rPr>
          <w:rFonts w:ascii="Times New Roman" w:hAnsi="Times New Roman" w:cs="Times New Roman"/>
          <w:color w:val="000000"/>
          <w:sz w:val="28"/>
          <w:szCs w:val="28"/>
        </w:rPr>
        <w:t xml:space="preserve">     1.   Neverbalna komunikacija</w:t>
      </w:r>
    </w:p>
    <w:p w14:paraId="55DE9227" w14:textId="77777777" w:rsidR="00653C03" w:rsidRDefault="00653C03" w:rsidP="00653C03">
      <w:pPr>
        <w:spacing w:after="160" w:line="360" w:lineRule="auto"/>
        <w:rPr>
          <w:rFonts w:ascii="Verdana" w:hAnsi="Verdana"/>
          <w:color w:val="000000"/>
          <w:sz w:val="18"/>
          <w:szCs w:val="18"/>
        </w:rPr>
      </w:pPr>
    </w:p>
    <w:p w14:paraId="0D0DB51D" w14:textId="77777777" w:rsidR="007A123F" w:rsidRDefault="007A123F" w:rsidP="00950EB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Verdana" w:hAnsi="Verdana"/>
          <w:color w:val="000000"/>
          <w:sz w:val="18"/>
          <w:szCs w:val="18"/>
        </w:rPr>
      </w:pPr>
    </w:p>
    <w:p w14:paraId="077BD0D4" w14:textId="1B7FB349" w:rsidR="00950EB9" w:rsidRPr="00950EB9" w:rsidRDefault="00950EB9" w:rsidP="00950EB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Osnove ekonomije</w:t>
      </w:r>
      <w:r w:rsidRPr="00950EB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3407135B" w14:textId="1278766B" w:rsidR="00950EB9" w:rsidRPr="00950EB9" w:rsidRDefault="00950EB9" w:rsidP="00950EB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950EB9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50EB9">
        <w:rPr>
          <w:rFonts w:ascii="Times New Roman" w:eastAsia="Times New Roman" w:hAnsi="Times New Roman" w:cs="Times New Roman"/>
          <w:sz w:val="28"/>
          <w:szCs w:val="28"/>
        </w:rPr>
        <w:t>Nezaposlenost u RH</w:t>
      </w:r>
    </w:p>
    <w:p w14:paraId="0E7E68B2" w14:textId="7C6ABAAC" w:rsidR="00950EB9" w:rsidRDefault="00950EB9" w:rsidP="00950EB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950EB9">
        <w:rPr>
          <w:rFonts w:ascii="Times New Roman" w:eastAsia="Times New Roman" w:hAnsi="Times New Roman" w:cs="Times New Roman"/>
          <w:sz w:val="28"/>
          <w:szCs w:val="28"/>
        </w:rPr>
        <w:t>2. Uzroci i posljedice inflacije</w:t>
      </w:r>
    </w:p>
    <w:p w14:paraId="25885CCF" w14:textId="67FDB978" w:rsidR="00653C03" w:rsidRPr="00653C03" w:rsidRDefault="00653C03" w:rsidP="00950EB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3. </w:t>
      </w:r>
      <w:r w:rsidRPr="00653C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Ponuda i potražnja kao čimbenici određivanja cijena</w:t>
      </w:r>
      <w:r w:rsidRPr="00653C03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4. </w:t>
      </w:r>
      <w:r w:rsidRPr="00653C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Tržišne strukture i ponašanje proizvođača</w:t>
      </w:r>
      <w:r w:rsidRPr="00653C03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5. </w:t>
      </w:r>
      <w:r w:rsidRPr="00653C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Inflacija i njezin utjecaj na životni standard građana</w:t>
      </w:r>
      <w:r w:rsidRPr="00653C03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6. </w:t>
      </w:r>
      <w:r w:rsidRPr="00653C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Državni proračun Republike Hrvatske i njegovi prihodi</w:t>
      </w:r>
      <w:r w:rsidRPr="00653C03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7. </w:t>
      </w:r>
      <w:r w:rsidRPr="00653C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Nejednakost raspodjele dohotka u Hrvatskoj</w:t>
      </w:r>
      <w:r w:rsidRPr="00653C03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8. </w:t>
      </w:r>
      <w:r w:rsidRPr="00653C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Agregatna potražnja i njezin utjecaj na gospodarstvo</w:t>
      </w:r>
      <w:r w:rsidRPr="00653C03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9. </w:t>
      </w:r>
      <w:r w:rsidRPr="00653C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Tržište rada i čimbenici određivanja visine plaća</w:t>
      </w:r>
      <w:r w:rsidRPr="00653C03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10. </w:t>
      </w:r>
      <w:r w:rsidRPr="00653C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Osobna potrošnja kućanstava i čimbenici koji na nju utječu</w:t>
      </w:r>
      <w:r w:rsidRPr="00653C03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11. </w:t>
      </w:r>
      <w:proofErr w:type="spellStart"/>
      <w:r w:rsidRPr="00653C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Eksternalije</w:t>
      </w:r>
      <w:proofErr w:type="spellEnd"/>
      <w:r w:rsidRPr="00653C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i uloga države u zaštiti okoliša</w:t>
      </w:r>
      <w:r w:rsidRPr="00653C03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12.</w:t>
      </w:r>
      <w:r w:rsidRPr="00653C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Gospodarski ciklusi i njihove posljedice za gospodarstvo</w:t>
      </w:r>
    </w:p>
    <w:p w14:paraId="3EB2881E" w14:textId="61E9D8D9" w:rsidR="00950EB9" w:rsidRDefault="00950EB9" w:rsidP="00950EB9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6330E954" w14:textId="667415F4" w:rsidR="007A123F" w:rsidRDefault="007A123F" w:rsidP="00950EB9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0E7B14B3" w14:textId="22D5CF73" w:rsidR="007A123F" w:rsidRDefault="007A123F" w:rsidP="00950EB9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7F843FFF" w14:textId="0F9815F2" w:rsidR="007A123F" w:rsidRDefault="007A123F" w:rsidP="00950EB9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588EA593" w14:textId="77777777" w:rsidR="007A123F" w:rsidRPr="00653C03" w:rsidRDefault="007A123F" w:rsidP="00950EB9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5AC18656" w14:textId="450E46F0" w:rsidR="00950EB9" w:rsidRPr="00950EB9" w:rsidRDefault="00950EB9" w:rsidP="00950EB9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950EB9">
        <w:rPr>
          <w:rFonts w:ascii="Times New Roman" w:hAnsi="Times New Roman" w:cs="Times New Roman"/>
          <w:b/>
          <w:sz w:val="28"/>
          <w:szCs w:val="28"/>
        </w:rPr>
        <w:lastRenderedPageBreak/>
        <w:t>Računovodstvo</w:t>
      </w:r>
    </w:p>
    <w:p w14:paraId="4D4B762C" w14:textId="77777777" w:rsidR="00950EB9" w:rsidRPr="00950EB9" w:rsidRDefault="00950EB9" w:rsidP="00950EB9">
      <w:pPr>
        <w:numPr>
          <w:ilvl w:val="0"/>
          <w:numId w:val="22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EB9">
        <w:rPr>
          <w:rFonts w:ascii="Times New Roman" w:hAnsi="Times New Roman" w:cs="Times New Roman"/>
          <w:sz w:val="28"/>
          <w:szCs w:val="28"/>
        </w:rPr>
        <w:t>Knjigovodstvene isprave i njihova uloga u računovodstvenom sustavu trgovačkog društva</w:t>
      </w:r>
    </w:p>
    <w:p w14:paraId="63014329" w14:textId="77777777" w:rsidR="00950EB9" w:rsidRPr="00950EB9" w:rsidRDefault="00950EB9" w:rsidP="00950EB9">
      <w:pPr>
        <w:numPr>
          <w:ilvl w:val="0"/>
          <w:numId w:val="22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EB9">
        <w:rPr>
          <w:rFonts w:ascii="Times New Roman" w:hAnsi="Times New Roman" w:cs="Times New Roman"/>
          <w:sz w:val="28"/>
          <w:szCs w:val="28"/>
        </w:rPr>
        <w:t>Platni promet i računovodstveno praćenje blagajničkog poslovanja trgovačkog društva</w:t>
      </w:r>
    </w:p>
    <w:p w14:paraId="427A592E" w14:textId="77777777" w:rsidR="00950EB9" w:rsidRPr="00950EB9" w:rsidRDefault="00950EB9" w:rsidP="00950EB9">
      <w:pPr>
        <w:numPr>
          <w:ilvl w:val="0"/>
          <w:numId w:val="22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EB9">
        <w:rPr>
          <w:rFonts w:ascii="Times New Roman" w:hAnsi="Times New Roman" w:cs="Times New Roman"/>
          <w:sz w:val="28"/>
          <w:szCs w:val="28"/>
        </w:rPr>
        <w:t>Obračun plaće zaposlenika i računovodstveno evidentiranje troškova rada</w:t>
      </w:r>
    </w:p>
    <w:p w14:paraId="6ABC1904" w14:textId="77777777" w:rsidR="00950EB9" w:rsidRPr="00950EB9" w:rsidRDefault="00950EB9" w:rsidP="00950EB9">
      <w:pPr>
        <w:numPr>
          <w:ilvl w:val="0"/>
          <w:numId w:val="22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EB9">
        <w:rPr>
          <w:rFonts w:ascii="Times New Roman" w:hAnsi="Times New Roman" w:cs="Times New Roman"/>
          <w:sz w:val="28"/>
          <w:szCs w:val="28"/>
        </w:rPr>
        <w:t>Obračun i računovodstveno evidentiranje poreza na dodanu vrijednost (PDV-a)</w:t>
      </w:r>
    </w:p>
    <w:p w14:paraId="4D18B074" w14:textId="77777777" w:rsidR="00950EB9" w:rsidRPr="00950EB9" w:rsidRDefault="00950EB9" w:rsidP="00950EB9">
      <w:pPr>
        <w:numPr>
          <w:ilvl w:val="0"/>
          <w:numId w:val="22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EB9">
        <w:rPr>
          <w:rFonts w:ascii="Times New Roman" w:hAnsi="Times New Roman" w:cs="Times New Roman"/>
          <w:sz w:val="28"/>
          <w:szCs w:val="28"/>
        </w:rPr>
        <w:t>Računovodstveno evidentiranje i praćenje potraživanja i obveza trgovačkog društva</w:t>
      </w:r>
    </w:p>
    <w:p w14:paraId="47363199" w14:textId="77777777" w:rsidR="00950EB9" w:rsidRPr="00950EB9" w:rsidRDefault="00950EB9" w:rsidP="00950EB9">
      <w:pPr>
        <w:numPr>
          <w:ilvl w:val="0"/>
          <w:numId w:val="22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EB9">
        <w:rPr>
          <w:rFonts w:ascii="Times New Roman" w:hAnsi="Times New Roman" w:cs="Times New Roman"/>
          <w:sz w:val="28"/>
          <w:szCs w:val="28"/>
        </w:rPr>
        <w:t>Financijski izvještaji trgovačkog društva i njihova uloga u ocjeni uspješnosti poslovanja</w:t>
      </w:r>
    </w:p>
    <w:p w14:paraId="0519A429" w14:textId="77777777" w:rsidR="00950EB9" w:rsidRPr="00950EB9" w:rsidRDefault="00950EB9" w:rsidP="00950EB9">
      <w:pPr>
        <w:numPr>
          <w:ilvl w:val="0"/>
          <w:numId w:val="22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EB9">
        <w:rPr>
          <w:rFonts w:ascii="Times New Roman" w:hAnsi="Times New Roman" w:cs="Times New Roman"/>
          <w:sz w:val="28"/>
          <w:szCs w:val="28"/>
        </w:rPr>
        <w:t>Utvrđivanje i računovodstveno evidentiranje financijskog rezultata poslovanja trgovačkog društva</w:t>
      </w:r>
    </w:p>
    <w:p w14:paraId="43BB69BF" w14:textId="77777777" w:rsidR="00950EB9" w:rsidRPr="00950EB9" w:rsidRDefault="00950EB9" w:rsidP="00950EB9">
      <w:pPr>
        <w:numPr>
          <w:ilvl w:val="0"/>
          <w:numId w:val="22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EB9">
        <w:rPr>
          <w:rFonts w:ascii="Times New Roman" w:hAnsi="Times New Roman" w:cs="Times New Roman"/>
          <w:sz w:val="28"/>
          <w:szCs w:val="28"/>
        </w:rPr>
        <w:t>Računovodstveno praćenje poslovanja fizičkih osoba</w:t>
      </w:r>
    </w:p>
    <w:p w14:paraId="07D4AEB7" w14:textId="77777777" w:rsidR="00950EB9" w:rsidRPr="00950EB9" w:rsidRDefault="00950EB9" w:rsidP="00950EB9">
      <w:pPr>
        <w:numPr>
          <w:ilvl w:val="0"/>
          <w:numId w:val="22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0EB9">
        <w:rPr>
          <w:rFonts w:ascii="Times New Roman" w:hAnsi="Times New Roman" w:cs="Times New Roman"/>
          <w:sz w:val="28"/>
          <w:szCs w:val="28"/>
        </w:rPr>
        <w:t>Poslovne knjige trgovačkog društva i evidentiranje poslovnih promjena</w:t>
      </w:r>
    </w:p>
    <w:p w14:paraId="053F4C4B" w14:textId="6E01A365" w:rsidR="00950EB9" w:rsidRPr="00950EB9" w:rsidRDefault="00950EB9" w:rsidP="00950EB9">
      <w:pPr>
        <w:numPr>
          <w:ilvl w:val="0"/>
          <w:numId w:val="22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EB9">
        <w:rPr>
          <w:rFonts w:ascii="Times New Roman" w:hAnsi="Times New Roman" w:cs="Times New Roman"/>
          <w:sz w:val="28"/>
          <w:szCs w:val="28"/>
        </w:rPr>
        <w:t>Računovodstveno evidentiranje dugotrajne materijalne imovine i obračun amortizacije</w:t>
      </w:r>
    </w:p>
    <w:p w14:paraId="068C9875" w14:textId="77777777" w:rsidR="00950EB9" w:rsidRPr="00950EB9" w:rsidRDefault="00950EB9" w:rsidP="00950EB9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548B3667" w14:textId="2C55450F" w:rsidR="00BF6E05" w:rsidRPr="00BF6E05" w:rsidRDefault="00BF6E05" w:rsidP="00BF6E0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27CC915" w14:textId="77777777" w:rsidR="00BF6E05" w:rsidRPr="00BF6E05" w:rsidRDefault="00BF6E05" w:rsidP="00BF6E0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F245246" w14:textId="6F6DA8A0" w:rsidR="004465F8" w:rsidRPr="00BF6E05" w:rsidRDefault="00BF6E05" w:rsidP="007A123F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ab/>
      </w:r>
    </w:p>
    <w:sectPr w:rsidR="004465F8" w:rsidRPr="00BF6E05" w:rsidSect="00F77D59">
      <w:headerReference w:type="default" r:id="rId8"/>
      <w:footerReference w:type="default" r:id="rId9"/>
      <w:pgSz w:w="11906" w:h="16838"/>
      <w:pgMar w:top="1417" w:right="1417" w:bottom="1417" w:left="1417" w:header="794" w:footer="113" w:gutter="0"/>
      <w:pgBorders w:zOrder="back">
        <w:top w:val="thinThickSmallGap" w:sz="24" w:space="1" w:color="F36E21"/>
        <w:left w:val="thinThickSmallGap" w:sz="24" w:space="4" w:color="F36E21"/>
        <w:bottom w:val="thickThinSmallGap" w:sz="24" w:space="1" w:color="F36E21"/>
        <w:right w:val="thickThinSmallGap" w:sz="24" w:space="4" w:color="F36E2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3B11F" w14:textId="77777777" w:rsidR="00AE3BCA" w:rsidRDefault="00AE3BCA">
      <w:pPr>
        <w:spacing w:after="0" w:line="240" w:lineRule="auto"/>
      </w:pPr>
      <w:r>
        <w:separator/>
      </w:r>
    </w:p>
  </w:endnote>
  <w:endnote w:type="continuationSeparator" w:id="0">
    <w:p w14:paraId="00853068" w14:textId="77777777" w:rsidR="00AE3BCA" w:rsidRDefault="00AE3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07E976" w14:textId="77777777" w:rsidR="00FD2F7D" w:rsidRDefault="00BF0A93" w:rsidP="001F683E">
    <w:pPr>
      <w:contextualSpacing/>
      <w:jc w:val="center"/>
      <w:rPr>
        <w:sz w:val="16"/>
        <w:szCs w:val="16"/>
      </w:rPr>
    </w:pPr>
    <w:r w:rsidRPr="001F683E">
      <w:rPr>
        <w:b/>
        <w:sz w:val="16"/>
        <w:szCs w:val="16"/>
      </w:rPr>
      <w:t>EKONOMSKA ŠKOLA ŠIBENIK</w:t>
    </w:r>
    <w:r w:rsidRPr="0026168D">
      <w:rPr>
        <w:sz w:val="16"/>
        <w:szCs w:val="16"/>
      </w:rPr>
      <w:t>, Put gimnazije 64, 22 000 Šibenik, Republika Hrvatska (EU).</w:t>
    </w:r>
    <w:r>
      <w:rPr>
        <w:sz w:val="16"/>
        <w:szCs w:val="16"/>
      </w:rPr>
      <w:t xml:space="preserve"> </w:t>
    </w:r>
    <w:r w:rsidRPr="0026168D">
      <w:rPr>
        <w:sz w:val="16"/>
        <w:szCs w:val="16"/>
      </w:rPr>
      <w:t xml:space="preserve">Ustanova upisana u sudski registar Trgovačkog suda u Zadru, Stalna služba Šibenik pod </w:t>
    </w:r>
    <w:r>
      <w:rPr>
        <w:sz w:val="16"/>
        <w:szCs w:val="16"/>
      </w:rPr>
      <w:t xml:space="preserve"> </w:t>
    </w:r>
    <w:r w:rsidRPr="0026168D">
      <w:rPr>
        <w:sz w:val="16"/>
        <w:szCs w:val="16"/>
      </w:rPr>
      <w:t>MBS: 060173366. OIB: 24076715766. Osnivač: Šibensko-kninska županija.</w:t>
    </w:r>
    <w:r>
      <w:rPr>
        <w:sz w:val="16"/>
        <w:szCs w:val="16"/>
      </w:rPr>
      <w:t xml:space="preserve"> Ovlaštena osoba za zastupanje: ravnatelj Igor Friedrich, dipl. teol.</w:t>
    </w:r>
    <w:r w:rsidRPr="0026168D">
      <w:rPr>
        <w:sz w:val="16"/>
        <w:szCs w:val="16"/>
      </w:rPr>
      <w:t xml:space="preserve"> IBAN (žiroračun) HR9023900011500209563 otvoren kod HPB.</w:t>
    </w:r>
    <w:r>
      <w:rPr>
        <w:sz w:val="16"/>
        <w:szCs w:val="16"/>
      </w:rPr>
      <w:t xml:space="preserve"> </w:t>
    </w:r>
  </w:p>
  <w:p w14:paraId="70944070" w14:textId="77777777" w:rsidR="00FD2F7D" w:rsidRPr="0026168D" w:rsidRDefault="00BF0A93" w:rsidP="0026168D">
    <w:pPr>
      <w:contextualSpacing/>
      <w:jc w:val="center"/>
      <w:rPr>
        <w:sz w:val="16"/>
        <w:szCs w:val="16"/>
      </w:rPr>
    </w:pPr>
    <w:r>
      <w:rPr>
        <w:sz w:val="16"/>
        <w:szCs w:val="16"/>
      </w:rPr>
      <w:t xml:space="preserve">WEB: </w:t>
    </w:r>
    <w:r w:rsidRPr="001D52D4">
      <w:rPr>
        <w:sz w:val="16"/>
        <w:szCs w:val="16"/>
      </w:rPr>
      <w:t>http://ss-ekonomska-si.skole.hr/</w:t>
    </w:r>
    <w:r>
      <w:rPr>
        <w:sz w:val="16"/>
        <w:szCs w:val="16"/>
      </w:rPr>
      <w:t xml:space="preserve"> </w:t>
    </w:r>
    <w:r>
      <w:rPr>
        <w:sz w:val="16"/>
        <w:szCs w:val="16"/>
      </w:rPr>
      <w:sym w:font="Symbol" w:char="F0B7"/>
    </w:r>
    <w:r>
      <w:rPr>
        <w:sz w:val="16"/>
        <w:szCs w:val="16"/>
      </w:rPr>
      <w:t xml:space="preserve"> E-mail: </w:t>
    </w:r>
    <w:r w:rsidRPr="001F683E">
      <w:rPr>
        <w:sz w:val="16"/>
        <w:szCs w:val="16"/>
      </w:rPr>
      <w:t>eubt@essibenik.tcloud.hr</w:t>
    </w:r>
    <w:r>
      <w:rPr>
        <w:sz w:val="16"/>
        <w:szCs w:val="16"/>
      </w:rPr>
      <w:t xml:space="preserve"> </w:t>
    </w:r>
    <w:r>
      <w:rPr>
        <w:sz w:val="16"/>
        <w:szCs w:val="16"/>
      </w:rPr>
      <w:sym w:font="Symbol" w:char="F0B7"/>
    </w:r>
    <w:r>
      <w:rPr>
        <w:sz w:val="16"/>
        <w:szCs w:val="16"/>
      </w:rPr>
      <w:t xml:space="preserve"> Telefon: </w:t>
    </w:r>
    <w:r w:rsidRPr="001F683E">
      <w:rPr>
        <w:sz w:val="16"/>
        <w:szCs w:val="16"/>
      </w:rPr>
      <w:t>+385 22 200 386</w:t>
    </w:r>
    <w:r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643774" w14:textId="77777777" w:rsidR="00AE3BCA" w:rsidRDefault="00AE3BCA">
      <w:pPr>
        <w:spacing w:after="0" w:line="240" w:lineRule="auto"/>
      </w:pPr>
      <w:r>
        <w:separator/>
      </w:r>
    </w:p>
  </w:footnote>
  <w:footnote w:type="continuationSeparator" w:id="0">
    <w:p w14:paraId="6ECF8621" w14:textId="77777777" w:rsidR="00AE3BCA" w:rsidRDefault="00AE3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E7A664" w14:textId="77777777" w:rsidR="00FD2F7D" w:rsidRDefault="00BF0A93" w:rsidP="002918CA">
    <w:pPr>
      <w:pStyle w:val="Zaglavlje"/>
      <w:jc w:val="center"/>
    </w:pPr>
    <w:r>
      <w:rPr>
        <w:noProof/>
        <w:lang w:eastAsia="hr-HR"/>
      </w:rPr>
      <w:drawing>
        <wp:anchor distT="0" distB="0" distL="114300" distR="114300" simplePos="0" relativeHeight="251659264" behindDoc="0" locked="0" layoutInCell="1" allowOverlap="1" wp14:anchorId="2D7CDAD5" wp14:editId="29E3DBA5">
          <wp:simplePos x="0" y="0"/>
          <wp:positionH relativeFrom="margin">
            <wp:align>center</wp:align>
          </wp:positionH>
          <wp:positionV relativeFrom="paragraph">
            <wp:posOffset>-408940</wp:posOffset>
          </wp:positionV>
          <wp:extent cx="1476375" cy="849630"/>
          <wp:effectExtent l="0" t="0" r="9525" b="762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3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81" t="15842" r="9428" b="35512"/>
                  <a:stretch/>
                </pic:blipFill>
                <pic:spPr bwMode="auto">
                  <a:xfrm>
                    <a:off x="0" y="0"/>
                    <a:ext cx="1476375" cy="8496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5460C"/>
    <w:multiLevelType w:val="multilevel"/>
    <w:tmpl w:val="E95ACA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13D26"/>
    <w:multiLevelType w:val="hybridMultilevel"/>
    <w:tmpl w:val="6EF0850A"/>
    <w:lvl w:ilvl="0" w:tplc="9B8CE9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D3710E"/>
    <w:multiLevelType w:val="hybridMultilevel"/>
    <w:tmpl w:val="B3868B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71847"/>
    <w:multiLevelType w:val="hybridMultilevel"/>
    <w:tmpl w:val="FD44C652"/>
    <w:lvl w:ilvl="0" w:tplc="E5BE453C">
      <w:start w:val="1"/>
      <w:numFmt w:val="decimal"/>
      <w:lvlText w:val="%1."/>
      <w:lvlJc w:val="left"/>
      <w:pPr>
        <w:ind w:left="765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1C4C3533"/>
    <w:multiLevelType w:val="hybridMultilevel"/>
    <w:tmpl w:val="2E061C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64C1F"/>
    <w:multiLevelType w:val="hybridMultilevel"/>
    <w:tmpl w:val="ED321F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7243EE"/>
    <w:multiLevelType w:val="hybridMultilevel"/>
    <w:tmpl w:val="9E2435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E16C32"/>
    <w:multiLevelType w:val="hybridMultilevel"/>
    <w:tmpl w:val="7CDCA6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42CCE"/>
    <w:multiLevelType w:val="hybridMultilevel"/>
    <w:tmpl w:val="11B6CF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343771"/>
    <w:multiLevelType w:val="hybridMultilevel"/>
    <w:tmpl w:val="51A22A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75B44"/>
    <w:multiLevelType w:val="hybridMultilevel"/>
    <w:tmpl w:val="2800F696"/>
    <w:lvl w:ilvl="0" w:tplc="4B0EC75C">
      <w:start w:val="65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F6185F"/>
    <w:multiLevelType w:val="hybridMultilevel"/>
    <w:tmpl w:val="304EA8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9228D5"/>
    <w:multiLevelType w:val="hybridMultilevel"/>
    <w:tmpl w:val="FE3CD3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CE2226"/>
    <w:multiLevelType w:val="hybridMultilevel"/>
    <w:tmpl w:val="91DC31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D30E42"/>
    <w:multiLevelType w:val="hybridMultilevel"/>
    <w:tmpl w:val="7BCE0D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FD5C40"/>
    <w:multiLevelType w:val="multilevel"/>
    <w:tmpl w:val="89FAC6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715F53"/>
    <w:multiLevelType w:val="multilevel"/>
    <w:tmpl w:val="71A0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F2618E"/>
    <w:multiLevelType w:val="hybridMultilevel"/>
    <w:tmpl w:val="BA640F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324A1B"/>
    <w:multiLevelType w:val="multilevel"/>
    <w:tmpl w:val="4C3AD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9E67E6"/>
    <w:multiLevelType w:val="hybridMultilevel"/>
    <w:tmpl w:val="502071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4DE7"/>
    <w:multiLevelType w:val="multilevel"/>
    <w:tmpl w:val="C7C8D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33630F"/>
    <w:multiLevelType w:val="hybridMultilevel"/>
    <w:tmpl w:val="6D9A2F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3E65C5"/>
    <w:multiLevelType w:val="multilevel"/>
    <w:tmpl w:val="F8C67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E56AC7"/>
    <w:multiLevelType w:val="hybridMultilevel"/>
    <w:tmpl w:val="4A7260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7618E0"/>
    <w:multiLevelType w:val="hybridMultilevel"/>
    <w:tmpl w:val="22009F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DF142E"/>
    <w:multiLevelType w:val="hybridMultilevel"/>
    <w:tmpl w:val="D83063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782D67"/>
    <w:multiLevelType w:val="hybridMultilevel"/>
    <w:tmpl w:val="DA80185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21"/>
  </w:num>
  <w:num w:numId="4">
    <w:abstractNumId w:val="17"/>
  </w:num>
  <w:num w:numId="5">
    <w:abstractNumId w:val="14"/>
  </w:num>
  <w:num w:numId="6">
    <w:abstractNumId w:val="13"/>
  </w:num>
  <w:num w:numId="7">
    <w:abstractNumId w:val="22"/>
  </w:num>
  <w:num w:numId="8">
    <w:abstractNumId w:val="26"/>
  </w:num>
  <w:num w:numId="9">
    <w:abstractNumId w:val="1"/>
  </w:num>
  <w:num w:numId="10">
    <w:abstractNumId w:val="16"/>
  </w:num>
  <w:num w:numId="11">
    <w:abstractNumId w:val="20"/>
  </w:num>
  <w:num w:numId="12">
    <w:abstractNumId w:val="4"/>
  </w:num>
  <w:num w:numId="13">
    <w:abstractNumId w:val="9"/>
  </w:num>
  <w:num w:numId="14">
    <w:abstractNumId w:val="8"/>
  </w:num>
  <w:num w:numId="15">
    <w:abstractNumId w:val="25"/>
  </w:num>
  <w:num w:numId="16">
    <w:abstractNumId w:val="5"/>
  </w:num>
  <w:num w:numId="17">
    <w:abstractNumId w:val="23"/>
  </w:num>
  <w:num w:numId="18">
    <w:abstractNumId w:val="2"/>
  </w:num>
  <w:num w:numId="19">
    <w:abstractNumId w:val="3"/>
  </w:num>
  <w:num w:numId="20">
    <w:abstractNumId w:val="7"/>
  </w:num>
  <w:num w:numId="21">
    <w:abstractNumId w:val="12"/>
  </w:num>
  <w:num w:numId="22">
    <w:abstractNumId w:val="18"/>
  </w:num>
  <w:num w:numId="23">
    <w:abstractNumId w:val="15"/>
  </w:num>
  <w:num w:numId="24">
    <w:abstractNumId w:val="0"/>
  </w:num>
  <w:num w:numId="25">
    <w:abstractNumId w:val="6"/>
  </w:num>
  <w:num w:numId="26">
    <w:abstractNumId w:val="24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2BC"/>
    <w:rsid w:val="000168D4"/>
    <w:rsid w:val="000246C5"/>
    <w:rsid w:val="00033AA7"/>
    <w:rsid w:val="000725BC"/>
    <w:rsid w:val="0008044D"/>
    <w:rsid w:val="000A29EA"/>
    <w:rsid w:val="000B0627"/>
    <w:rsid w:val="000B2FA3"/>
    <w:rsid w:val="000B5FC2"/>
    <w:rsid w:val="000D02AC"/>
    <w:rsid w:val="000D3DD0"/>
    <w:rsid w:val="000D4BA5"/>
    <w:rsid w:val="000E5694"/>
    <w:rsid w:val="000F56EE"/>
    <w:rsid w:val="001074CF"/>
    <w:rsid w:val="00112DB5"/>
    <w:rsid w:val="00113DB1"/>
    <w:rsid w:val="00124233"/>
    <w:rsid w:val="0012745B"/>
    <w:rsid w:val="00137CC1"/>
    <w:rsid w:val="001448DA"/>
    <w:rsid w:val="00172A20"/>
    <w:rsid w:val="001B2E46"/>
    <w:rsid w:val="00215348"/>
    <w:rsid w:val="00235484"/>
    <w:rsid w:val="00242A78"/>
    <w:rsid w:val="00263CFF"/>
    <w:rsid w:val="002853D2"/>
    <w:rsid w:val="00285D45"/>
    <w:rsid w:val="002B374B"/>
    <w:rsid w:val="002C550F"/>
    <w:rsid w:val="002D5B0A"/>
    <w:rsid w:val="002D773E"/>
    <w:rsid w:val="002F2F31"/>
    <w:rsid w:val="0033366E"/>
    <w:rsid w:val="00353601"/>
    <w:rsid w:val="003714A5"/>
    <w:rsid w:val="00387607"/>
    <w:rsid w:val="00393F92"/>
    <w:rsid w:val="003F4583"/>
    <w:rsid w:val="00400D7E"/>
    <w:rsid w:val="004111A9"/>
    <w:rsid w:val="00414CAD"/>
    <w:rsid w:val="004465F8"/>
    <w:rsid w:val="00461F9E"/>
    <w:rsid w:val="004A1D20"/>
    <w:rsid w:val="004A4E97"/>
    <w:rsid w:val="004A728C"/>
    <w:rsid w:val="00564057"/>
    <w:rsid w:val="00571EED"/>
    <w:rsid w:val="005A1456"/>
    <w:rsid w:val="005A4E93"/>
    <w:rsid w:val="005B469F"/>
    <w:rsid w:val="005C5DFD"/>
    <w:rsid w:val="005C752F"/>
    <w:rsid w:val="005D65EC"/>
    <w:rsid w:val="00613BB3"/>
    <w:rsid w:val="00653C03"/>
    <w:rsid w:val="00654181"/>
    <w:rsid w:val="0066250F"/>
    <w:rsid w:val="00681576"/>
    <w:rsid w:val="006822C6"/>
    <w:rsid w:val="0068308D"/>
    <w:rsid w:val="0069299A"/>
    <w:rsid w:val="006A3BA2"/>
    <w:rsid w:val="006B1DB5"/>
    <w:rsid w:val="00713995"/>
    <w:rsid w:val="00715455"/>
    <w:rsid w:val="007374AA"/>
    <w:rsid w:val="00743BD9"/>
    <w:rsid w:val="00744CF4"/>
    <w:rsid w:val="007870BB"/>
    <w:rsid w:val="007A123F"/>
    <w:rsid w:val="007A2479"/>
    <w:rsid w:val="007C3C25"/>
    <w:rsid w:val="007D7ED9"/>
    <w:rsid w:val="007E547B"/>
    <w:rsid w:val="007F1683"/>
    <w:rsid w:val="00802B8E"/>
    <w:rsid w:val="008257C0"/>
    <w:rsid w:val="00867302"/>
    <w:rsid w:val="00877B03"/>
    <w:rsid w:val="008A133D"/>
    <w:rsid w:val="00900187"/>
    <w:rsid w:val="00927C4C"/>
    <w:rsid w:val="00941984"/>
    <w:rsid w:val="00950E44"/>
    <w:rsid w:val="00950EB9"/>
    <w:rsid w:val="00951946"/>
    <w:rsid w:val="00956E3A"/>
    <w:rsid w:val="009646B6"/>
    <w:rsid w:val="00986747"/>
    <w:rsid w:val="009A21C9"/>
    <w:rsid w:val="009F59FE"/>
    <w:rsid w:val="00A17C19"/>
    <w:rsid w:val="00A21C12"/>
    <w:rsid w:val="00A62A80"/>
    <w:rsid w:val="00A66C3F"/>
    <w:rsid w:val="00A702D9"/>
    <w:rsid w:val="00A75AE6"/>
    <w:rsid w:val="00A93DA1"/>
    <w:rsid w:val="00AB5D07"/>
    <w:rsid w:val="00AC4012"/>
    <w:rsid w:val="00AE3367"/>
    <w:rsid w:val="00AE3BCA"/>
    <w:rsid w:val="00AE58C7"/>
    <w:rsid w:val="00AF3EB1"/>
    <w:rsid w:val="00AF4EBF"/>
    <w:rsid w:val="00AF540A"/>
    <w:rsid w:val="00B35D50"/>
    <w:rsid w:val="00B53390"/>
    <w:rsid w:val="00B719D9"/>
    <w:rsid w:val="00B72948"/>
    <w:rsid w:val="00BD1E52"/>
    <w:rsid w:val="00BF0A93"/>
    <w:rsid w:val="00BF6E05"/>
    <w:rsid w:val="00C22C7A"/>
    <w:rsid w:val="00C5029D"/>
    <w:rsid w:val="00C54A94"/>
    <w:rsid w:val="00C64712"/>
    <w:rsid w:val="00C80CA9"/>
    <w:rsid w:val="00C824A4"/>
    <w:rsid w:val="00CA529F"/>
    <w:rsid w:val="00CF5074"/>
    <w:rsid w:val="00CF5514"/>
    <w:rsid w:val="00D0154E"/>
    <w:rsid w:val="00D072E8"/>
    <w:rsid w:val="00D1575B"/>
    <w:rsid w:val="00D302C2"/>
    <w:rsid w:val="00D329B7"/>
    <w:rsid w:val="00D857C7"/>
    <w:rsid w:val="00D85A31"/>
    <w:rsid w:val="00D90BA9"/>
    <w:rsid w:val="00DA02BC"/>
    <w:rsid w:val="00DD1B59"/>
    <w:rsid w:val="00DD425D"/>
    <w:rsid w:val="00DE7981"/>
    <w:rsid w:val="00DF7E7D"/>
    <w:rsid w:val="00E556A0"/>
    <w:rsid w:val="00E96469"/>
    <w:rsid w:val="00EA1066"/>
    <w:rsid w:val="00EA65F9"/>
    <w:rsid w:val="00EC1D72"/>
    <w:rsid w:val="00EC2625"/>
    <w:rsid w:val="00ED51F9"/>
    <w:rsid w:val="00EE53A6"/>
    <w:rsid w:val="00EF77F0"/>
    <w:rsid w:val="00F03903"/>
    <w:rsid w:val="00F408D0"/>
    <w:rsid w:val="00F47702"/>
    <w:rsid w:val="00F56D28"/>
    <w:rsid w:val="00F70735"/>
    <w:rsid w:val="00F75E19"/>
    <w:rsid w:val="00F909B6"/>
    <w:rsid w:val="00FA7AD7"/>
    <w:rsid w:val="00FC1E17"/>
    <w:rsid w:val="00FD2F7D"/>
    <w:rsid w:val="00FF2912"/>
    <w:rsid w:val="00FF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5C815"/>
  <w15:chartTrackingRefBased/>
  <w15:docId w15:val="{8B236D27-672F-49B0-A5C7-585028AE8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425D"/>
    <w:pPr>
      <w:spacing w:after="120" w:line="276" w:lineRule="auto"/>
    </w:pPr>
    <w:rPr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D42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D425D"/>
    <w:rPr>
      <w:sz w:val="24"/>
    </w:rPr>
  </w:style>
  <w:style w:type="paragraph" w:styleId="Odlomakpopisa">
    <w:name w:val="List Paragraph"/>
    <w:basedOn w:val="Normal"/>
    <w:uiPriority w:val="34"/>
    <w:qFormat/>
    <w:rsid w:val="00DD425D"/>
    <w:pPr>
      <w:spacing w:after="200"/>
      <w:ind w:left="720"/>
      <w:contextualSpacing/>
    </w:pPr>
    <w:rPr>
      <w:sz w:val="22"/>
    </w:rPr>
  </w:style>
  <w:style w:type="paragraph" w:styleId="StandardWeb">
    <w:name w:val="Normal (Web)"/>
    <w:basedOn w:val="Normal"/>
    <w:uiPriority w:val="99"/>
    <w:semiHidden/>
    <w:unhideWhenUsed/>
    <w:rsid w:val="00FF2912"/>
    <w:rPr>
      <w:rFonts w:ascii="Times New Roman" w:hAnsi="Times New Roman" w:cs="Times New Roman"/>
      <w:szCs w:val="24"/>
    </w:rPr>
  </w:style>
  <w:style w:type="paragraph" w:customStyle="1" w:styleId="Default">
    <w:name w:val="Default"/>
    <w:rsid w:val="00BF6E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2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07F16-3916-403F-8D85-8CBB9B001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3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učenik</dc:creator>
  <cp:keywords/>
  <dc:description/>
  <cp:lastModifiedBy>Kristina Gracin</cp:lastModifiedBy>
  <cp:revision>197</cp:revision>
  <cp:lastPrinted>2026-10-15T10:10:00Z</cp:lastPrinted>
  <dcterms:created xsi:type="dcterms:W3CDTF">2025-07-09T12:20:00Z</dcterms:created>
  <dcterms:modified xsi:type="dcterms:W3CDTF">2026-10-16T08:28:00Z</dcterms:modified>
</cp:coreProperties>
</file>